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0415" w14:textId="4C0505BD" w:rsidR="00804E61" w:rsidRDefault="00B22DBB" w:rsidP="00804E61">
      <w:pPr>
        <w:pStyle w:val="SUBTITLE"/>
      </w:pPr>
      <w:r w:rsidRPr="00B22DBB">
        <w:t>17CS41</w:t>
      </w:r>
      <w:r w:rsidR="006660DC">
        <w:t>O</w:t>
      </w:r>
      <w:r w:rsidR="00494075">
        <w:t>1</w:t>
      </w:r>
      <w:r w:rsidR="007E2D6D">
        <w:t>–Fundamentals of Data Structures (FDS)</w:t>
      </w:r>
    </w:p>
    <w:p w14:paraId="33AE6A67" w14:textId="77777777" w:rsidR="009C5ADE" w:rsidRPr="009C5ADE" w:rsidRDefault="009C5ADE" w:rsidP="00804E61">
      <w:pPr>
        <w:pStyle w:val="SUBTITLE"/>
        <w:rPr>
          <w:u w:val="none"/>
        </w:rPr>
      </w:pPr>
      <w:r w:rsidRPr="009C5ADE">
        <w:rPr>
          <w:sz w:val="24"/>
          <w:u w:val="none"/>
        </w:rPr>
        <w:t>(Common to ECE, EEE, CE and ME)</w:t>
      </w:r>
    </w:p>
    <w:p w14:paraId="4534C3EA" w14:textId="77777777" w:rsidR="00AD104C" w:rsidRPr="00456F98" w:rsidRDefault="00AD104C" w:rsidP="00804E61">
      <w:pPr>
        <w:pStyle w:val="SUBTITLE"/>
      </w:pPr>
    </w:p>
    <w:tbl>
      <w:tblPr>
        <w:tblStyle w:val="TableGrid"/>
        <w:tblW w:w="10290" w:type="dxa"/>
        <w:tblLook w:val="04A0" w:firstRow="1" w:lastRow="0" w:firstColumn="1" w:lastColumn="0" w:noHBand="0" w:noVBand="1"/>
      </w:tblPr>
      <w:tblGrid>
        <w:gridCol w:w="1727"/>
        <w:gridCol w:w="759"/>
        <w:gridCol w:w="3327"/>
        <w:gridCol w:w="3668"/>
        <w:gridCol w:w="798"/>
        <w:gridCol w:w="11"/>
      </w:tblGrid>
      <w:tr w:rsidR="00804E61" w:rsidRPr="00812471" w14:paraId="6636FC46" w14:textId="77777777" w:rsidTr="00812471">
        <w:trPr>
          <w:gridAfter w:val="1"/>
          <w:wAfter w:w="11" w:type="dxa"/>
          <w:trHeight w:val="566"/>
        </w:trPr>
        <w:tc>
          <w:tcPr>
            <w:tcW w:w="1727" w:type="dxa"/>
            <w:vAlign w:val="center"/>
          </w:tcPr>
          <w:p w14:paraId="144CC153" w14:textId="77777777" w:rsidR="00804E61" w:rsidRPr="00812471" w:rsidRDefault="00804E61" w:rsidP="00FF2660">
            <w:pPr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4086" w:type="dxa"/>
            <w:gridSpan w:val="2"/>
            <w:vAlign w:val="center"/>
          </w:tcPr>
          <w:p w14:paraId="5FA15468" w14:textId="77777777" w:rsidR="00804E61" w:rsidRPr="00812471" w:rsidRDefault="000B256F" w:rsidP="000B256F">
            <w:pPr>
              <w:rPr>
                <w:rFonts w:ascii="Times New Roman" w:hAnsi="Times New Roman"/>
                <w:bCs/>
              </w:rPr>
            </w:pPr>
            <w:r w:rsidRPr="00812471">
              <w:rPr>
                <w:rFonts w:ascii="Times New Roman" w:hAnsi="Times New Roman"/>
                <w:bCs/>
              </w:rPr>
              <w:t xml:space="preserve">Open Elective </w:t>
            </w:r>
          </w:p>
        </w:tc>
        <w:tc>
          <w:tcPr>
            <w:tcW w:w="3668" w:type="dxa"/>
            <w:vAlign w:val="center"/>
          </w:tcPr>
          <w:p w14:paraId="4B301005" w14:textId="77777777" w:rsidR="00804E61" w:rsidRPr="00812471" w:rsidRDefault="00804E61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798" w:type="dxa"/>
            <w:vAlign w:val="center"/>
          </w:tcPr>
          <w:p w14:paraId="0DE35B6C" w14:textId="77777777" w:rsidR="00804E61" w:rsidRPr="00812471" w:rsidRDefault="00510455" w:rsidP="00FF2660">
            <w:pPr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3</w:t>
            </w:r>
          </w:p>
        </w:tc>
      </w:tr>
      <w:tr w:rsidR="00804E61" w:rsidRPr="00812471" w14:paraId="37C23C4E" w14:textId="77777777" w:rsidTr="00812471">
        <w:trPr>
          <w:gridAfter w:val="1"/>
          <w:wAfter w:w="11" w:type="dxa"/>
          <w:trHeight w:val="566"/>
        </w:trPr>
        <w:tc>
          <w:tcPr>
            <w:tcW w:w="1727" w:type="dxa"/>
            <w:vAlign w:val="center"/>
          </w:tcPr>
          <w:p w14:paraId="6678F28D" w14:textId="77777777" w:rsidR="00804E61" w:rsidRPr="00812471" w:rsidRDefault="00804E61" w:rsidP="00804E61">
            <w:pPr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4086" w:type="dxa"/>
            <w:gridSpan w:val="2"/>
            <w:vAlign w:val="center"/>
          </w:tcPr>
          <w:p w14:paraId="48FE055B" w14:textId="77777777" w:rsidR="00804E61" w:rsidRPr="00812471" w:rsidRDefault="00804E61" w:rsidP="00FF2660">
            <w:pPr>
              <w:rPr>
                <w:rFonts w:ascii="Times New Roman" w:hAnsi="Times New Roman"/>
                <w:bCs/>
              </w:rPr>
            </w:pPr>
            <w:r w:rsidRPr="00812471">
              <w:rPr>
                <w:rFonts w:ascii="Times New Roman" w:hAnsi="Times New Roman"/>
                <w:bCs/>
              </w:rPr>
              <w:t>Theory</w:t>
            </w:r>
          </w:p>
        </w:tc>
        <w:tc>
          <w:tcPr>
            <w:tcW w:w="3668" w:type="dxa"/>
            <w:vAlign w:val="center"/>
          </w:tcPr>
          <w:p w14:paraId="542050BE" w14:textId="77777777" w:rsidR="00804E61" w:rsidRPr="00812471" w:rsidRDefault="00804E61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Lecture – Tutorial – Practical:</w:t>
            </w:r>
          </w:p>
        </w:tc>
        <w:tc>
          <w:tcPr>
            <w:tcW w:w="798" w:type="dxa"/>
            <w:vAlign w:val="center"/>
          </w:tcPr>
          <w:p w14:paraId="76C67D4F" w14:textId="77777777" w:rsidR="00804E61" w:rsidRPr="00812471" w:rsidRDefault="00510455" w:rsidP="00510455">
            <w:pPr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2</w:t>
            </w:r>
            <w:r w:rsidR="00517D59" w:rsidRPr="00812471">
              <w:rPr>
                <w:rFonts w:ascii="Times New Roman" w:hAnsi="Times New Roman"/>
              </w:rPr>
              <w:t>-</w:t>
            </w:r>
            <w:r w:rsidR="00204E7C" w:rsidRPr="00812471">
              <w:rPr>
                <w:rFonts w:ascii="Times New Roman" w:hAnsi="Times New Roman"/>
              </w:rPr>
              <w:t>2</w:t>
            </w:r>
            <w:r w:rsidR="00804E61" w:rsidRPr="00812471">
              <w:rPr>
                <w:rFonts w:ascii="Times New Roman" w:hAnsi="Times New Roman"/>
              </w:rPr>
              <w:t>-</w:t>
            </w:r>
            <w:r w:rsidR="00672A42" w:rsidRPr="00812471">
              <w:rPr>
                <w:rFonts w:ascii="Times New Roman" w:hAnsi="Times New Roman"/>
              </w:rPr>
              <w:t>0</w:t>
            </w:r>
          </w:p>
        </w:tc>
      </w:tr>
      <w:tr w:rsidR="00804E61" w:rsidRPr="00812471" w14:paraId="383F1F52" w14:textId="77777777" w:rsidTr="00812471">
        <w:trPr>
          <w:gridAfter w:val="1"/>
          <w:wAfter w:w="11" w:type="dxa"/>
          <w:trHeight w:val="861"/>
        </w:trPr>
        <w:tc>
          <w:tcPr>
            <w:tcW w:w="1727" w:type="dxa"/>
            <w:vAlign w:val="center"/>
          </w:tcPr>
          <w:p w14:paraId="319058E0" w14:textId="77777777" w:rsidR="00804E61" w:rsidRPr="00812471" w:rsidRDefault="00804E61" w:rsidP="00FF2660">
            <w:pPr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Prerequisite:</w:t>
            </w:r>
          </w:p>
        </w:tc>
        <w:tc>
          <w:tcPr>
            <w:tcW w:w="4086" w:type="dxa"/>
            <w:gridSpan w:val="2"/>
            <w:vAlign w:val="center"/>
          </w:tcPr>
          <w:p w14:paraId="09AE495E" w14:textId="77777777" w:rsidR="00804E61" w:rsidRPr="00812471" w:rsidRDefault="00C4067B" w:rsidP="00C4067B">
            <w:pPr>
              <w:jc w:val="both"/>
              <w:rPr>
                <w:rFonts w:ascii="Times New Roman" w:hAnsi="Times New Roman"/>
                <w:bCs/>
              </w:rPr>
            </w:pPr>
            <w:r w:rsidRPr="00812471">
              <w:rPr>
                <w:rFonts w:ascii="Times New Roman" w:hAnsi="Times New Roman"/>
                <w:bCs/>
              </w:rPr>
              <w:t xml:space="preserve">Basics of mathematics </w:t>
            </w:r>
            <w:r w:rsidR="00307A5F" w:rsidRPr="00812471">
              <w:rPr>
                <w:rFonts w:ascii="Times New Roman" w:hAnsi="Times New Roman"/>
                <w:bCs/>
              </w:rPr>
              <w:t>and Logic</w:t>
            </w:r>
            <w:r w:rsidRPr="00812471">
              <w:rPr>
                <w:rFonts w:ascii="Times New Roman" w:hAnsi="Times New Roman"/>
                <w:bCs/>
              </w:rPr>
              <w:t xml:space="preserve"> with programming knowledge in C or any Language as optional.</w:t>
            </w:r>
          </w:p>
        </w:tc>
        <w:tc>
          <w:tcPr>
            <w:tcW w:w="3668" w:type="dxa"/>
            <w:vAlign w:val="center"/>
          </w:tcPr>
          <w:p w14:paraId="7E415344" w14:textId="77777777" w:rsidR="00804E61" w:rsidRPr="00812471" w:rsidRDefault="00804E61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Sessional Evaluation:</w:t>
            </w:r>
          </w:p>
          <w:p w14:paraId="2B2459C8" w14:textId="77777777" w:rsidR="00804E61" w:rsidRPr="00812471" w:rsidRDefault="002F162D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Univ. Exam</w:t>
            </w:r>
            <w:r w:rsidR="00804E61" w:rsidRPr="00812471">
              <w:rPr>
                <w:rFonts w:ascii="Times New Roman" w:hAnsi="Times New Roman"/>
                <w:b/>
                <w:bCs/>
              </w:rPr>
              <w:t xml:space="preserve"> Evaluation:</w:t>
            </w:r>
          </w:p>
          <w:p w14:paraId="2C950DB9" w14:textId="77777777" w:rsidR="00804E61" w:rsidRPr="00812471" w:rsidRDefault="00804E61" w:rsidP="00FF26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Total Marks:</w:t>
            </w:r>
          </w:p>
        </w:tc>
        <w:tc>
          <w:tcPr>
            <w:tcW w:w="798" w:type="dxa"/>
            <w:vAlign w:val="center"/>
          </w:tcPr>
          <w:p w14:paraId="6D3C314B" w14:textId="77777777" w:rsidR="00804E61" w:rsidRPr="00812471" w:rsidRDefault="00804E61" w:rsidP="00FF2660">
            <w:pPr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40</w:t>
            </w:r>
          </w:p>
          <w:p w14:paraId="393C0834" w14:textId="77777777" w:rsidR="00804E61" w:rsidRPr="00812471" w:rsidRDefault="00804E61" w:rsidP="00FF2660">
            <w:pPr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60</w:t>
            </w:r>
          </w:p>
          <w:p w14:paraId="4F137367" w14:textId="77777777" w:rsidR="00804E61" w:rsidRPr="00812471" w:rsidRDefault="00804E61" w:rsidP="00FF2660">
            <w:pPr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</w:rPr>
              <w:t>100</w:t>
            </w:r>
          </w:p>
        </w:tc>
      </w:tr>
      <w:tr w:rsidR="00C25F16" w:rsidRPr="00812471" w14:paraId="0F72863D" w14:textId="77777777" w:rsidTr="00812471">
        <w:trPr>
          <w:gridAfter w:val="1"/>
          <w:wAfter w:w="11" w:type="dxa"/>
          <w:trHeight w:val="861"/>
        </w:trPr>
        <w:tc>
          <w:tcPr>
            <w:tcW w:w="1727" w:type="dxa"/>
            <w:vAlign w:val="center"/>
          </w:tcPr>
          <w:p w14:paraId="68A14BA7" w14:textId="77777777" w:rsidR="00C25F16" w:rsidRPr="00812471" w:rsidRDefault="00C25F16" w:rsidP="00FF2660">
            <w:pPr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Objectives</w:t>
            </w:r>
          </w:p>
        </w:tc>
        <w:tc>
          <w:tcPr>
            <w:tcW w:w="8552" w:type="dxa"/>
            <w:gridSpan w:val="4"/>
            <w:vAlign w:val="center"/>
          </w:tcPr>
          <w:p w14:paraId="0EE02EB9" w14:textId="77777777" w:rsidR="00307A5F" w:rsidRPr="00812471" w:rsidRDefault="00DC5470" w:rsidP="00DC547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jc w:val="both"/>
            </w:pPr>
            <w:r w:rsidRPr="00812471">
              <w:t>F</w:t>
            </w:r>
            <w:r w:rsidR="00307A5F" w:rsidRPr="00812471">
              <w:t>amiliar with basic</w:t>
            </w:r>
            <w:r w:rsidR="002D7043">
              <w:t xml:space="preserve"> techniques of data structures </w:t>
            </w:r>
            <w:r w:rsidR="00307A5F" w:rsidRPr="00812471">
              <w:t xml:space="preserve">and programming development. </w:t>
            </w:r>
          </w:p>
          <w:p w14:paraId="496D15A5" w14:textId="77777777" w:rsidR="00307A5F" w:rsidRPr="00812471" w:rsidRDefault="00DC5470" w:rsidP="00DC547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714" w:hanging="357"/>
              <w:jc w:val="both"/>
            </w:pPr>
            <w:r w:rsidRPr="00812471">
              <w:t>M</w:t>
            </w:r>
            <w:r w:rsidR="00307A5F" w:rsidRPr="00812471">
              <w:t>aster the implementation of linked data structures such a</w:t>
            </w:r>
            <w:r w:rsidR="002D7043">
              <w:t>s linked lists and binary trees.</w:t>
            </w:r>
          </w:p>
          <w:p w14:paraId="78E43BBF" w14:textId="77777777" w:rsidR="00307A5F" w:rsidRPr="00812471" w:rsidRDefault="00DC5470" w:rsidP="00DC547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714" w:hanging="357"/>
              <w:jc w:val="both"/>
            </w:pPr>
            <w:r w:rsidRPr="00812471">
              <w:t>Learn</w:t>
            </w:r>
            <w:r w:rsidR="00307A5F" w:rsidRPr="00812471">
              <w:t xml:space="preserve"> several sorting and searching </w:t>
            </w:r>
            <w:r w:rsidRPr="00812471">
              <w:t>techniques</w:t>
            </w:r>
            <w:r w:rsidR="00307A5F" w:rsidRPr="00812471">
              <w:t xml:space="preserve"> including quicksort, merge sort, heap sort, linear and binary search to application development</w:t>
            </w:r>
          </w:p>
          <w:p w14:paraId="66D5024C" w14:textId="77777777" w:rsidR="00DC5470" w:rsidRPr="00812471" w:rsidRDefault="00DC5470" w:rsidP="00DC547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714" w:hanging="357"/>
              <w:jc w:val="both"/>
            </w:pPr>
            <w:r w:rsidRPr="00812471">
              <w:t xml:space="preserve">Exposure on </w:t>
            </w:r>
            <w:r w:rsidR="00307A5F" w:rsidRPr="00812471">
              <w:t xml:space="preserve">graph </w:t>
            </w:r>
            <w:r w:rsidRPr="00812471">
              <w:t xml:space="preserve">theory to learn the basics of graph </w:t>
            </w:r>
            <w:r w:rsidR="002D7043">
              <w:t xml:space="preserve">terminology and supporting </w:t>
            </w:r>
            <w:r w:rsidRPr="00812471">
              <w:t>traversals</w:t>
            </w:r>
          </w:p>
          <w:p w14:paraId="14C61DD1" w14:textId="77777777" w:rsidR="00D617CD" w:rsidRPr="00812471" w:rsidRDefault="002D7043" w:rsidP="005D15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714" w:hanging="357"/>
              <w:jc w:val="both"/>
            </w:pPr>
            <w:r>
              <w:t>A</w:t>
            </w:r>
            <w:r w:rsidR="00307A5F" w:rsidRPr="00812471">
              <w:t xml:space="preserve">nalyzing problems and writing program solutions to problems using  above techniques </w:t>
            </w:r>
          </w:p>
        </w:tc>
      </w:tr>
      <w:tr w:rsidR="002E48B1" w:rsidRPr="00812471" w14:paraId="6E115582" w14:textId="77777777" w:rsidTr="00812471">
        <w:trPr>
          <w:trHeight w:val="438"/>
        </w:trPr>
        <w:tc>
          <w:tcPr>
            <w:tcW w:w="1727" w:type="dxa"/>
            <w:vMerge w:val="restart"/>
            <w:vAlign w:val="center"/>
          </w:tcPr>
          <w:p w14:paraId="37948530" w14:textId="77777777" w:rsidR="002E48B1" w:rsidRPr="00812471" w:rsidRDefault="002E48B1" w:rsidP="00FF2660">
            <w:pPr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Course Outcomes</w:t>
            </w:r>
          </w:p>
        </w:tc>
        <w:tc>
          <w:tcPr>
            <w:tcW w:w="8563" w:type="dxa"/>
            <w:gridSpan w:val="5"/>
            <w:vAlign w:val="center"/>
          </w:tcPr>
          <w:p w14:paraId="57C650A9" w14:textId="77777777" w:rsidR="002E48B1" w:rsidRPr="00812471" w:rsidRDefault="002E48B1" w:rsidP="000F6900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Upon the successful completion of the course, the students will be</w:t>
            </w:r>
            <w:r w:rsidR="007E3CA6" w:rsidRPr="00812471">
              <w:rPr>
                <w:rFonts w:ascii="Times New Roman" w:hAnsi="Times New Roman"/>
              </w:rPr>
              <w:t xml:space="preserve"> able to</w:t>
            </w:r>
            <w:r w:rsidRPr="00812471">
              <w:rPr>
                <w:rFonts w:ascii="Times New Roman" w:hAnsi="Times New Roman"/>
              </w:rPr>
              <w:t>:</w:t>
            </w:r>
          </w:p>
        </w:tc>
      </w:tr>
      <w:tr w:rsidR="00804E61" w:rsidRPr="00812471" w14:paraId="11A7D805" w14:textId="77777777" w:rsidTr="00812471">
        <w:trPr>
          <w:trHeight w:val="145"/>
        </w:trPr>
        <w:tc>
          <w:tcPr>
            <w:tcW w:w="1727" w:type="dxa"/>
            <w:vMerge/>
            <w:vAlign w:val="center"/>
          </w:tcPr>
          <w:p w14:paraId="2A0A4E92" w14:textId="77777777" w:rsidR="00804E61" w:rsidRPr="00812471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6874F1B5" w14:textId="77777777" w:rsidR="00804E61" w:rsidRPr="00812471" w:rsidRDefault="00804E61" w:rsidP="008E3EBC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CO1</w:t>
            </w:r>
          </w:p>
        </w:tc>
        <w:tc>
          <w:tcPr>
            <w:tcW w:w="7804" w:type="dxa"/>
            <w:gridSpan w:val="4"/>
          </w:tcPr>
          <w:p w14:paraId="69698F35" w14:textId="77777777" w:rsidR="00804E61" w:rsidRPr="00812471" w:rsidRDefault="006E18D7" w:rsidP="006E18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Exposure on the fundamentals of data structures, primitive data types and Programming development</w:t>
            </w:r>
          </w:p>
        </w:tc>
      </w:tr>
      <w:tr w:rsidR="00804E61" w:rsidRPr="00812471" w14:paraId="0C281DD7" w14:textId="77777777" w:rsidTr="00812471">
        <w:trPr>
          <w:trHeight w:val="145"/>
        </w:trPr>
        <w:tc>
          <w:tcPr>
            <w:tcW w:w="1727" w:type="dxa"/>
            <w:vMerge/>
            <w:vAlign w:val="center"/>
          </w:tcPr>
          <w:p w14:paraId="6F1703A4" w14:textId="77777777" w:rsidR="00804E61" w:rsidRPr="00812471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60F3A3E3" w14:textId="77777777" w:rsidR="00804E61" w:rsidRPr="00812471" w:rsidRDefault="00804E61" w:rsidP="008E3EBC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CO2</w:t>
            </w:r>
          </w:p>
        </w:tc>
        <w:tc>
          <w:tcPr>
            <w:tcW w:w="7804" w:type="dxa"/>
            <w:gridSpan w:val="4"/>
          </w:tcPr>
          <w:p w14:paraId="7DE3184C" w14:textId="77777777" w:rsidR="00804E61" w:rsidRPr="00812471" w:rsidRDefault="006E18D7" w:rsidP="00C406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Learn and apply the utilization of arrays, Linked lists and supporting applications</w:t>
            </w:r>
          </w:p>
        </w:tc>
      </w:tr>
      <w:tr w:rsidR="00804E61" w:rsidRPr="00812471" w14:paraId="4BD8CAB2" w14:textId="77777777" w:rsidTr="00812471">
        <w:trPr>
          <w:trHeight w:val="145"/>
        </w:trPr>
        <w:tc>
          <w:tcPr>
            <w:tcW w:w="1727" w:type="dxa"/>
            <w:vMerge/>
            <w:vAlign w:val="center"/>
          </w:tcPr>
          <w:p w14:paraId="7A0D68E4" w14:textId="77777777" w:rsidR="00804E61" w:rsidRPr="00812471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6F7DDDF9" w14:textId="77777777" w:rsidR="00804E61" w:rsidRPr="00812471" w:rsidRDefault="00804E61" w:rsidP="008E3EBC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CO3</w:t>
            </w:r>
          </w:p>
        </w:tc>
        <w:tc>
          <w:tcPr>
            <w:tcW w:w="7804" w:type="dxa"/>
            <w:gridSpan w:val="4"/>
          </w:tcPr>
          <w:p w14:paraId="4AB99011" w14:textId="77777777" w:rsidR="00804E61" w:rsidRPr="00812471" w:rsidRDefault="006E18D7" w:rsidP="006E18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Study the basic linear data structures like stacks, queues and their applicability</w:t>
            </w:r>
          </w:p>
        </w:tc>
      </w:tr>
      <w:tr w:rsidR="00804E61" w:rsidRPr="00812471" w14:paraId="0564B5CF" w14:textId="77777777" w:rsidTr="00812471">
        <w:trPr>
          <w:trHeight w:val="145"/>
        </w:trPr>
        <w:tc>
          <w:tcPr>
            <w:tcW w:w="1727" w:type="dxa"/>
            <w:vMerge/>
            <w:vAlign w:val="center"/>
          </w:tcPr>
          <w:p w14:paraId="56E4E56E" w14:textId="77777777" w:rsidR="00804E61" w:rsidRPr="00812471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264293D7" w14:textId="77777777" w:rsidR="00804E61" w:rsidRPr="00812471" w:rsidRDefault="00804E61" w:rsidP="008E3EBC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CO4</w:t>
            </w:r>
          </w:p>
        </w:tc>
        <w:tc>
          <w:tcPr>
            <w:tcW w:w="7804" w:type="dxa"/>
            <w:gridSpan w:val="4"/>
          </w:tcPr>
          <w:p w14:paraId="632E61A4" w14:textId="77777777" w:rsidR="00804E61" w:rsidRPr="00812471" w:rsidRDefault="006E18D7" w:rsidP="009D3208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Study one of the non-linear data structure, types and properties to get the support for various </w:t>
            </w:r>
            <w:r w:rsidR="00165BE7">
              <w:rPr>
                <w:rFonts w:ascii="Times New Roman" w:eastAsia="Times New Roman" w:hAnsi="Times New Roman"/>
                <w:color w:val="000000"/>
              </w:rPr>
              <w:t xml:space="preserve">application </w:t>
            </w:r>
            <w:r>
              <w:rPr>
                <w:rFonts w:ascii="Times New Roman" w:eastAsia="Times New Roman" w:hAnsi="Times New Roman"/>
                <w:color w:val="000000"/>
              </w:rPr>
              <w:t>developments.</w:t>
            </w:r>
          </w:p>
        </w:tc>
      </w:tr>
      <w:tr w:rsidR="00804E61" w:rsidRPr="00812471" w14:paraId="02745D25" w14:textId="77777777" w:rsidTr="00812471">
        <w:trPr>
          <w:trHeight w:val="145"/>
        </w:trPr>
        <w:tc>
          <w:tcPr>
            <w:tcW w:w="1727" w:type="dxa"/>
            <w:vMerge/>
            <w:vAlign w:val="center"/>
          </w:tcPr>
          <w:p w14:paraId="039F88E4" w14:textId="77777777" w:rsidR="00804E61" w:rsidRPr="00812471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1A533945" w14:textId="77777777" w:rsidR="00804E61" w:rsidRPr="00812471" w:rsidRDefault="00804E61" w:rsidP="008E3EBC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CO5</w:t>
            </w:r>
          </w:p>
        </w:tc>
        <w:tc>
          <w:tcPr>
            <w:tcW w:w="7804" w:type="dxa"/>
            <w:gridSpan w:val="4"/>
          </w:tcPr>
          <w:p w14:paraId="05C8C684" w14:textId="77777777" w:rsidR="00804E61" w:rsidRPr="00812471" w:rsidRDefault="006E18D7" w:rsidP="009F192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Understand searching and sorting techniques and apply them for simple to complex applications</w:t>
            </w:r>
          </w:p>
        </w:tc>
      </w:tr>
      <w:tr w:rsidR="00804E61" w:rsidRPr="00812471" w14:paraId="70F22348" w14:textId="77777777" w:rsidTr="00812471">
        <w:trPr>
          <w:trHeight w:val="145"/>
        </w:trPr>
        <w:tc>
          <w:tcPr>
            <w:tcW w:w="1727" w:type="dxa"/>
            <w:vMerge/>
            <w:vAlign w:val="center"/>
          </w:tcPr>
          <w:p w14:paraId="452607D8" w14:textId="77777777" w:rsidR="00804E61" w:rsidRPr="00812471" w:rsidRDefault="00804E61" w:rsidP="00FF26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5F07B42C" w14:textId="77777777" w:rsidR="00804E61" w:rsidRPr="00812471" w:rsidRDefault="00804E61" w:rsidP="008E3EBC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</w:rPr>
              <w:t>CO6</w:t>
            </w:r>
          </w:p>
        </w:tc>
        <w:tc>
          <w:tcPr>
            <w:tcW w:w="7804" w:type="dxa"/>
            <w:gridSpan w:val="4"/>
          </w:tcPr>
          <w:p w14:paraId="4597F07F" w14:textId="77777777" w:rsidR="00804E61" w:rsidRPr="00812471" w:rsidRDefault="006E18D7" w:rsidP="006E18D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Get the exposure on graph basics and its applicability in various domains</w:t>
            </w:r>
          </w:p>
        </w:tc>
      </w:tr>
      <w:tr w:rsidR="00804E61" w:rsidRPr="00812471" w14:paraId="63F4DBB8" w14:textId="77777777" w:rsidTr="00812471">
        <w:trPr>
          <w:trHeight w:val="145"/>
        </w:trPr>
        <w:tc>
          <w:tcPr>
            <w:tcW w:w="1727" w:type="dxa"/>
            <w:vAlign w:val="center"/>
          </w:tcPr>
          <w:p w14:paraId="1440779F" w14:textId="77777777" w:rsidR="00804E61" w:rsidRPr="00812471" w:rsidRDefault="00804E61" w:rsidP="00FF2660">
            <w:pPr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Course Content</w:t>
            </w:r>
          </w:p>
        </w:tc>
        <w:tc>
          <w:tcPr>
            <w:tcW w:w="8563" w:type="dxa"/>
            <w:gridSpan w:val="5"/>
          </w:tcPr>
          <w:p w14:paraId="0839C8FC" w14:textId="77777777" w:rsidR="00DB4F02" w:rsidRPr="00812471" w:rsidRDefault="00DB4F02" w:rsidP="0025417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2BE02432" w14:textId="77777777" w:rsidR="00F5646D" w:rsidRPr="00812471" w:rsidRDefault="00F5646D" w:rsidP="00254178">
            <w:pPr>
              <w:jc w:val="center"/>
              <w:rPr>
                <w:rFonts w:ascii="Times New Roman" w:hAnsi="Times New Roman"/>
                <w:b/>
              </w:rPr>
            </w:pPr>
            <w:r w:rsidRPr="00812471">
              <w:rPr>
                <w:rFonts w:ascii="Times New Roman" w:hAnsi="Times New Roman"/>
                <w:b/>
                <w:u w:val="single"/>
              </w:rPr>
              <w:t xml:space="preserve">UNIT </w:t>
            </w:r>
            <w:r w:rsidR="005F4EE7" w:rsidRPr="00812471">
              <w:rPr>
                <w:rFonts w:ascii="Times New Roman" w:hAnsi="Times New Roman"/>
                <w:b/>
                <w:u w:val="single"/>
              </w:rPr>
              <w:t>–</w:t>
            </w:r>
            <w:r w:rsidRPr="00812471">
              <w:rPr>
                <w:rFonts w:ascii="Times New Roman" w:hAnsi="Times New Roman"/>
                <w:b/>
                <w:u w:val="single"/>
              </w:rPr>
              <w:t xml:space="preserve"> I</w:t>
            </w:r>
          </w:p>
          <w:p w14:paraId="50D951ED" w14:textId="77777777" w:rsidR="00ED1CA0" w:rsidRPr="00812471" w:rsidRDefault="00ED1CA0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C28E10B" w14:textId="77777777" w:rsidR="002A5521" w:rsidRPr="00812471" w:rsidRDefault="00257A8F" w:rsidP="002A5521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I</w:t>
            </w:r>
            <w:r w:rsidR="005F0667" w:rsidRPr="00812471">
              <w:rPr>
                <w:rFonts w:ascii="Times New Roman" w:hAnsi="Times New Roman"/>
                <w:b/>
              </w:rPr>
              <w:t>ntroduction</w:t>
            </w:r>
            <w:r w:rsidRPr="00812471">
              <w:rPr>
                <w:rFonts w:ascii="Times New Roman" w:hAnsi="Times New Roman"/>
              </w:rPr>
              <w:t xml:space="preserve">: Overview on </w:t>
            </w:r>
            <w:r w:rsidR="002A5521" w:rsidRPr="00812471">
              <w:rPr>
                <w:rFonts w:ascii="Times New Roman" w:hAnsi="Times New Roman"/>
              </w:rPr>
              <w:t>data structures</w:t>
            </w:r>
            <w:r w:rsidR="00F31FD1">
              <w:rPr>
                <w:rFonts w:ascii="Times New Roman" w:hAnsi="Times New Roman"/>
              </w:rPr>
              <w:t>,</w:t>
            </w:r>
            <w:r w:rsidR="002A5521" w:rsidRPr="00812471">
              <w:rPr>
                <w:rFonts w:ascii="Times New Roman" w:hAnsi="Times New Roman"/>
              </w:rPr>
              <w:t xml:space="preserve"> Data representations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="002A5521" w:rsidRPr="00812471">
              <w:rPr>
                <w:rFonts w:ascii="Times New Roman" w:hAnsi="Times New Roman"/>
              </w:rPr>
              <w:t>Abstract data types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="002A5521" w:rsidRPr="00812471">
              <w:rPr>
                <w:rFonts w:ascii="Times New Roman" w:hAnsi="Times New Roman"/>
              </w:rPr>
              <w:t>Data types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="002A5521" w:rsidRPr="00812471">
              <w:rPr>
                <w:rFonts w:ascii="Times New Roman" w:hAnsi="Times New Roman"/>
              </w:rPr>
              <w:t>Primitive data types</w:t>
            </w:r>
            <w:r w:rsidR="00F31FD1">
              <w:rPr>
                <w:rFonts w:ascii="Times New Roman" w:hAnsi="Times New Roman"/>
              </w:rPr>
              <w:t>,</w:t>
            </w:r>
            <w:r w:rsidR="002A5521" w:rsidRPr="00812471">
              <w:rPr>
                <w:rFonts w:ascii="Times New Roman" w:hAnsi="Times New Roman"/>
              </w:rPr>
              <w:t xml:space="preserve"> Data Structure and structures types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="002A5521" w:rsidRPr="00812471">
              <w:rPr>
                <w:rFonts w:ascii="Times New Roman" w:hAnsi="Times New Roman"/>
              </w:rPr>
              <w:t>Atomic types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="002A5521" w:rsidRPr="00812471">
              <w:rPr>
                <w:rFonts w:ascii="Times New Roman" w:hAnsi="Times New Roman"/>
              </w:rPr>
              <w:t>Differences between ADTs, Data types and Data Structures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="002A5521" w:rsidRPr="00812471">
              <w:rPr>
                <w:rFonts w:ascii="Times New Roman" w:hAnsi="Times New Roman"/>
              </w:rPr>
              <w:t>Refinement stages</w:t>
            </w:r>
            <w:r w:rsidRPr="00812471">
              <w:rPr>
                <w:rFonts w:ascii="Times New Roman" w:hAnsi="Times New Roman"/>
              </w:rPr>
              <w:t>.</w:t>
            </w:r>
          </w:p>
          <w:p w14:paraId="074E24B6" w14:textId="77777777" w:rsidR="00257A8F" w:rsidRPr="00812471" w:rsidRDefault="00257A8F" w:rsidP="002A5521">
            <w:pPr>
              <w:jc w:val="both"/>
              <w:rPr>
                <w:rFonts w:ascii="Times New Roman" w:hAnsi="Times New Roman"/>
              </w:rPr>
            </w:pPr>
          </w:p>
          <w:p w14:paraId="5BE3190E" w14:textId="77777777" w:rsidR="00257A8F" w:rsidRPr="00812471" w:rsidRDefault="005F0667" w:rsidP="002A5521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Principles of Programming</w:t>
            </w:r>
            <w:r w:rsidR="00F31FD1">
              <w:rPr>
                <w:rFonts w:ascii="Times New Roman" w:hAnsi="Times New Roman"/>
              </w:rPr>
              <w:t xml:space="preserve">: Software engineering, </w:t>
            </w:r>
            <w:r w:rsidR="00257A8F" w:rsidRPr="00812471">
              <w:rPr>
                <w:rFonts w:ascii="Times New Roman" w:hAnsi="Times New Roman"/>
              </w:rPr>
              <w:t>Program design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="00257A8F" w:rsidRPr="00812471">
              <w:rPr>
                <w:rFonts w:ascii="Times New Roman" w:hAnsi="Times New Roman"/>
              </w:rPr>
              <w:t>Algorithms, Different approaches to design algorithms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="00257A8F" w:rsidRPr="00812471">
              <w:rPr>
                <w:rFonts w:ascii="Times New Roman" w:hAnsi="Times New Roman"/>
              </w:rPr>
              <w:t xml:space="preserve">Structured programming and Recursion. </w:t>
            </w:r>
          </w:p>
          <w:p w14:paraId="32451E1B" w14:textId="77777777" w:rsidR="002A5521" w:rsidRPr="00812471" w:rsidRDefault="002A5521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0A0BA7E" w14:textId="77777777" w:rsidR="00F5646D" w:rsidRPr="00812471" w:rsidRDefault="005F4EE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812471">
              <w:rPr>
                <w:rFonts w:ascii="Times New Roman" w:hAnsi="Times New Roman"/>
                <w:b/>
                <w:u w:val="single"/>
              </w:rPr>
              <w:t>UNIT – II</w:t>
            </w:r>
          </w:p>
          <w:p w14:paraId="511F2E97" w14:textId="77777777" w:rsidR="0024190D" w:rsidRPr="00812471" w:rsidRDefault="0024190D" w:rsidP="0024190D">
            <w:pPr>
              <w:rPr>
                <w:rFonts w:ascii="Times New Roman" w:hAnsi="Times New Roman"/>
                <w:b/>
                <w:u w:val="single"/>
              </w:rPr>
            </w:pPr>
          </w:p>
          <w:p w14:paraId="344B4740" w14:textId="77777777" w:rsidR="0024190D" w:rsidRPr="00812471" w:rsidRDefault="0024190D" w:rsidP="0024190D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Data structure types and array basics</w:t>
            </w:r>
            <w:r w:rsidRPr="00812471">
              <w:rPr>
                <w:rFonts w:ascii="Times New Roman" w:hAnsi="Times New Roman"/>
              </w:rPr>
              <w:t>: Introduction to linear and nonlinear data structures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Pr="00812471">
              <w:rPr>
                <w:rFonts w:ascii="Times New Roman" w:hAnsi="Times New Roman"/>
              </w:rPr>
              <w:t>arrays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Pr="00812471">
              <w:rPr>
                <w:rFonts w:ascii="Times New Roman" w:hAnsi="Times New Roman"/>
              </w:rPr>
              <w:t>array operations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Pr="00812471">
              <w:rPr>
                <w:rFonts w:ascii="Times New Roman" w:hAnsi="Times New Roman"/>
              </w:rPr>
              <w:t>Single, double and multi-dimensional arrays.</w:t>
            </w:r>
          </w:p>
          <w:p w14:paraId="46F92769" w14:textId="77777777" w:rsidR="0024190D" w:rsidRPr="00812471" w:rsidRDefault="0024190D" w:rsidP="0024190D">
            <w:pPr>
              <w:jc w:val="both"/>
              <w:rPr>
                <w:rFonts w:ascii="Times New Roman" w:hAnsi="Times New Roman"/>
              </w:rPr>
            </w:pPr>
          </w:p>
          <w:p w14:paraId="5F69B3B8" w14:textId="77777777" w:rsidR="0024190D" w:rsidRPr="00812471" w:rsidRDefault="00333CBE" w:rsidP="0024190D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Linked lists</w:t>
            </w:r>
            <w:r w:rsidRPr="00812471">
              <w:rPr>
                <w:rFonts w:ascii="Times New Roman" w:hAnsi="Times New Roman"/>
              </w:rPr>
              <w:t>: Introduction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Pr="00812471">
              <w:rPr>
                <w:rFonts w:ascii="Times New Roman" w:hAnsi="Times New Roman"/>
              </w:rPr>
              <w:t>Dynamic memory allocation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Pr="00812471">
              <w:rPr>
                <w:rFonts w:ascii="Times New Roman" w:hAnsi="Times New Roman"/>
              </w:rPr>
              <w:t>Linked list operations</w:t>
            </w:r>
            <w:r w:rsidR="00F31FD1">
              <w:rPr>
                <w:rFonts w:ascii="Times New Roman" w:hAnsi="Times New Roman"/>
              </w:rPr>
              <w:t xml:space="preserve">, </w:t>
            </w:r>
            <w:r w:rsidRPr="00812471">
              <w:rPr>
                <w:rFonts w:ascii="Times New Roman" w:hAnsi="Times New Roman"/>
              </w:rPr>
              <w:t>Doubly and circular linked lists.</w:t>
            </w:r>
          </w:p>
          <w:p w14:paraId="75208C1B" w14:textId="77777777" w:rsidR="0024190D" w:rsidRPr="00812471" w:rsidRDefault="0024190D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CABE815" w14:textId="77777777" w:rsidR="0024190D" w:rsidRPr="00812471" w:rsidRDefault="0024190D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9F36CA1" w14:textId="77777777" w:rsidR="0024190D" w:rsidRPr="00812471" w:rsidRDefault="0024190D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A9B5832" w14:textId="77777777" w:rsidR="0024190D" w:rsidRPr="00812471" w:rsidRDefault="0024190D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4934BBB" w14:textId="77777777" w:rsidR="0024190D" w:rsidRPr="00812471" w:rsidRDefault="0024190D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51CD2F68" w14:textId="77777777" w:rsidR="00F5646D" w:rsidRPr="00812471" w:rsidRDefault="005F4EE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812471">
              <w:rPr>
                <w:rFonts w:ascii="Times New Roman" w:hAnsi="Times New Roman"/>
                <w:b/>
                <w:u w:val="single"/>
              </w:rPr>
              <w:t>UNIT – III</w:t>
            </w:r>
          </w:p>
          <w:p w14:paraId="47A086F7" w14:textId="77777777" w:rsidR="00D25AE3" w:rsidRPr="00812471" w:rsidRDefault="00D25AE3" w:rsidP="0025417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746697EE" w14:textId="77777777" w:rsidR="00333CBE" w:rsidRPr="00812471" w:rsidRDefault="0051200A" w:rsidP="00254178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Stacks</w:t>
            </w:r>
            <w:r w:rsidRPr="00812471">
              <w:rPr>
                <w:rFonts w:ascii="Times New Roman" w:hAnsi="Times New Roman"/>
              </w:rPr>
              <w:t>: Introduction</w:t>
            </w:r>
            <w:r w:rsidR="00F31FD1">
              <w:rPr>
                <w:rFonts w:ascii="Times New Roman" w:hAnsi="Times New Roman"/>
              </w:rPr>
              <w:t>,</w:t>
            </w:r>
            <w:r w:rsidRPr="00812471">
              <w:rPr>
                <w:rFonts w:ascii="Times New Roman" w:hAnsi="Times New Roman"/>
              </w:rPr>
              <w:t xml:space="preserve"> Stack as ADT, Representation of stacks using arrays and linked lists, Applications, Stacks and recursion.</w:t>
            </w:r>
          </w:p>
          <w:p w14:paraId="1EDF7C60" w14:textId="77777777" w:rsidR="0051200A" w:rsidRPr="00812471" w:rsidRDefault="0051200A" w:rsidP="00254178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Queues</w:t>
            </w:r>
            <w:r w:rsidRPr="00812471">
              <w:rPr>
                <w:rFonts w:ascii="Times New Roman" w:hAnsi="Times New Roman"/>
              </w:rPr>
              <w:t>: Introduction, Queue as ADT, Representation of queues, Circular queues, Double ended queues, Priority queues, Applications.</w:t>
            </w:r>
          </w:p>
          <w:p w14:paraId="7EB32C8A" w14:textId="77777777" w:rsidR="00333CBE" w:rsidRPr="00812471" w:rsidRDefault="00333CBE" w:rsidP="0025417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3AC096C8" w14:textId="77777777" w:rsidR="00F5646D" w:rsidRPr="00812471" w:rsidRDefault="005F4EE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812471">
              <w:rPr>
                <w:rFonts w:ascii="Times New Roman" w:hAnsi="Times New Roman"/>
                <w:b/>
                <w:u w:val="single"/>
              </w:rPr>
              <w:t xml:space="preserve">UNIT – </w:t>
            </w:r>
            <w:r w:rsidR="0059794C" w:rsidRPr="00812471">
              <w:rPr>
                <w:rFonts w:ascii="Times New Roman" w:hAnsi="Times New Roman"/>
                <w:b/>
                <w:u w:val="single"/>
              </w:rPr>
              <w:t>IV</w:t>
            </w:r>
          </w:p>
          <w:p w14:paraId="096538D2" w14:textId="77777777" w:rsidR="0056284F" w:rsidRPr="00812471" w:rsidRDefault="0056284F" w:rsidP="00254178">
            <w:pPr>
              <w:jc w:val="both"/>
              <w:rPr>
                <w:rFonts w:ascii="Times New Roman" w:hAnsi="Times New Roman"/>
                <w:b/>
              </w:rPr>
            </w:pPr>
          </w:p>
          <w:p w14:paraId="0B4192AE" w14:textId="77777777" w:rsidR="001D592B" w:rsidRPr="00812471" w:rsidRDefault="0056284F" w:rsidP="00254178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Binary Trees</w:t>
            </w:r>
            <w:r w:rsidRPr="00812471">
              <w:rPr>
                <w:rFonts w:ascii="Times New Roman" w:hAnsi="Times New Roman"/>
              </w:rPr>
              <w:t xml:space="preserve">: Introduction to non-linear data structures, Overview on binary trees, types, Basic definitions and properties, </w:t>
            </w:r>
            <w:r w:rsidR="00724218" w:rsidRPr="00812471">
              <w:rPr>
                <w:rFonts w:ascii="Times New Roman" w:hAnsi="Times New Roman"/>
              </w:rPr>
              <w:t>Representation</w:t>
            </w:r>
            <w:r w:rsidRPr="00812471">
              <w:rPr>
                <w:rFonts w:ascii="Times New Roman" w:hAnsi="Times New Roman"/>
              </w:rPr>
              <w:t xml:space="preserve"> of binary trees, Operations and tree traversals. Applications</w:t>
            </w:r>
            <w:r w:rsidR="00724218" w:rsidRPr="00812471">
              <w:rPr>
                <w:rFonts w:ascii="Times New Roman" w:hAnsi="Times New Roman"/>
              </w:rPr>
              <w:t>.</w:t>
            </w:r>
          </w:p>
          <w:p w14:paraId="6DA4CE23" w14:textId="77777777" w:rsidR="00DA29B7" w:rsidRPr="00812471" w:rsidRDefault="00DA29B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6850601" w14:textId="77777777" w:rsidR="00F5646D" w:rsidRPr="00812471" w:rsidRDefault="005F4EE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812471">
              <w:rPr>
                <w:rFonts w:ascii="Times New Roman" w:hAnsi="Times New Roman"/>
                <w:b/>
                <w:u w:val="single"/>
              </w:rPr>
              <w:t>UNIT – V</w:t>
            </w:r>
          </w:p>
          <w:p w14:paraId="184446C8" w14:textId="77777777" w:rsidR="00DA29B7" w:rsidRPr="00812471" w:rsidRDefault="00DA29B7" w:rsidP="002541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E5C2826" w14:textId="77777777" w:rsidR="00DA29B7" w:rsidRPr="00812471" w:rsidRDefault="00DA29B7" w:rsidP="00254178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Sorting</w:t>
            </w:r>
            <w:r w:rsidRPr="00812471">
              <w:rPr>
                <w:rFonts w:ascii="Times New Roman" w:hAnsi="Times New Roman"/>
              </w:rPr>
              <w:t>: Introduction, Bubble sort, selection sort, Quick sort, Insertion sort and Merge sort.</w:t>
            </w:r>
          </w:p>
          <w:p w14:paraId="007CE3D8" w14:textId="77777777" w:rsidR="00580F2D" w:rsidRPr="00812471" w:rsidRDefault="00DA29B7" w:rsidP="00254178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Searching</w:t>
            </w:r>
            <w:r w:rsidRPr="00812471">
              <w:rPr>
                <w:rFonts w:ascii="Times New Roman" w:hAnsi="Times New Roman"/>
              </w:rPr>
              <w:t xml:space="preserve">: Introduction, </w:t>
            </w:r>
            <w:r w:rsidR="008E70B1" w:rsidRPr="00812471">
              <w:rPr>
                <w:rFonts w:ascii="Times New Roman" w:hAnsi="Times New Roman"/>
              </w:rPr>
              <w:t>Linear and</w:t>
            </w:r>
            <w:r w:rsidRPr="00812471">
              <w:rPr>
                <w:rFonts w:ascii="Times New Roman" w:hAnsi="Times New Roman"/>
              </w:rPr>
              <w:t xml:space="preserve"> Binary search techniques.</w:t>
            </w:r>
          </w:p>
          <w:p w14:paraId="523D851F" w14:textId="77777777" w:rsidR="00DA29B7" w:rsidRPr="00812471" w:rsidRDefault="00DA29B7" w:rsidP="00254178">
            <w:pPr>
              <w:jc w:val="both"/>
              <w:rPr>
                <w:rFonts w:ascii="Times New Roman" w:hAnsi="Times New Roman"/>
              </w:rPr>
            </w:pPr>
          </w:p>
          <w:p w14:paraId="1D28E42F" w14:textId="77777777" w:rsidR="00F5646D" w:rsidRPr="00812471" w:rsidRDefault="005F4EE7" w:rsidP="009D320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812471">
              <w:rPr>
                <w:rFonts w:ascii="Times New Roman" w:hAnsi="Times New Roman"/>
                <w:b/>
                <w:u w:val="single"/>
              </w:rPr>
              <w:t>UNIT – VI</w:t>
            </w:r>
          </w:p>
          <w:p w14:paraId="44C6AFEC" w14:textId="77777777" w:rsidR="008E70B1" w:rsidRPr="00812471" w:rsidRDefault="008E70B1" w:rsidP="009D320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557CA34" w14:textId="77777777" w:rsidR="00DA29B7" w:rsidRPr="00812471" w:rsidRDefault="005F0667" w:rsidP="008E70B1">
            <w:pPr>
              <w:jc w:val="both"/>
              <w:rPr>
                <w:rFonts w:ascii="Times New Roman" w:hAnsi="Times New Roman"/>
              </w:rPr>
            </w:pPr>
            <w:r w:rsidRPr="00812471">
              <w:rPr>
                <w:rFonts w:ascii="Times New Roman" w:hAnsi="Times New Roman"/>
                <w:b/>
              </w:rPr>
              <w:t>Graphs</w:t>
            </w:r>
            <w:r w:rsidRPr="00812471">
              <w:rPr>
                <w:rFonts w:ascii="Times New Roman" w:hAnsi="Times New Roman"/>
              </w:rPr>
              <w:t>: Introduction, Terms associated with graphs, Sequential and linked list representations, Graph traversals, Spanning trees, Shortest path and Graph applications.</w:t>
            </w:r>
          </w:p>
        </w:tc>
      </w:tr>
      <w:tr w:rsidR="00804E61" w:rsidRPr="00812471" w14:paraId="386CFD03" w14:textId="77777777" w:rsidTr="00812471">
        <w:trPr>
          <w:trHeight w:val="1830"/>
        </w:trPr>
        <w:tc>
          <w:tcPr>
            <w:tcW w:w="1727" w:type="dxa"/>
            <w:vAlign w:val="center"/>
          </w:tcPr>
          <w:p w14:paraId="439E0FD7" w14:textId="77777777" w:rsidR="00804E61" w:rsidRPr="00812471" w:rsidRDefault="00804E61" w:rsidP="009F3F9F">
            <w:pPr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lastRenderedPageBreak/>
              <w:t>Text Books and Reference</w:t>
            </w:r>
            <w:r w:rsidR="008E3EBC" w:rsidRPr="00812471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563" w:type="dxa"/>
            <w:gridSpan w:val="5"/>
          </w:tcPr>
          <w:p w14:paraId="21D27776" w14:textId="77777777" w:rsidR="001805E7" w:rsidRPr="00812471" w:rsidRDefault="001805E7" w:rsidP="001805E7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812471">
              <w:rPr>
                <w:rFonts w:ascii="Times New Roman" w:eastAsia="Times New Roman" w:hAnsi="Times New Roman"/>
                <w:b/>
                <w:color w:val="000000"/>
              </w:rPr>
              <w:t>Text Book(s):</w:t>
            </w:r>
          </w:p>
          <w:p w14:paraId="223DA0DE" w14:textId="77777777" w:rsidR="00DA3A08" w:rsidRPr="00812471" w:rsidRDefault="00582D48" w:rsidP="00812471">
            <w:pPr>
              <w:pStyle w:val="ListParagraph"/>
              <w:numPr>
                <w:ilvl w:val="1"/>
                <w:numId w:val="14"/>
              </w:numPr>
              <w:ind w:left="40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12471">
              <w:rPr>
                <w:rFonts w:ascii="Times New Roman" w:eastAsia="Times New Roman" w:hAnsi="Times New Roman"/>
                <w:color w:val="000000"/>
              </w:rPr>
              <w:t xml:space="preserve">Data Structures using C by ISRD group, Tata Mc. Graw – Hill company ltd. </w:t>
            </w:r>
          </w:p>
          <w:p w14:paraId="31512490" w14:textId="77777777" w:rsidR="006E18D7" w:rsidRDefault="006E18D7" w:rsidP="00DA3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52525"/>
              </w:rPr>
            </w:pPr>
          </w:p>
          <w:p w14:paraId="10F47FD5" w14:textId="77777777" w:rsidR="00804E61" w:rsidRPr="00812471" w:rsidRDefault="001805E7" w:rsidP="00DA3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52525"/>
              </w:rPr>
            </w:pPr>
            <w:r w:rsidRPr="00812471">
              <w:rPr>
                <w:rFonts w:ascii="Times New Roman" w:hAnsi="Times New Roman"/>
                <w:b/>
                <w:color w:val="252525"/>
              </w:rPr>
              <w:t>Reference Books:</w:t>
            </w:r>
          </w:p>
          <w:p w14:paraId="0ED8C7DA" w14:textId="77777777" w:rsidR="00582D48" w:rsidRPr="00812471" w:rsidRDefault="00582D48" w:rsidP="0081247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00" w:hanging="28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124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 &amp; data structures / P.S. Deshpande, O.G. Kakde. </w:t>
            </w:r>
            <w:r w:rsidRPr="00812471">
              <w:rPr>
                <w:rFonts w:ascii="Times New Roman" w:hAnsi="Times New Roman"/>
                <w:bCs/>
                <w:color w:val="000000"/>
              </w:rPr>
              <w:t>CHARLES RIVER MEDIA, INC.</w:t>
            </w:r>
          </w:p>
          <w:p w14:paraId="2D77B5E3" w14:textId="77777777" w:rsidR="00582D48" w:rsidRPr="00812471" w:rsidRDefault="00582D48" w:rsidP="0081247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00" w:hanging="284"/>
              <w:jc w:val="both"/>
              <w:rPr>
                <w:rStyle w:val="fontstyle01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124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Classical Data Structures by Samanta debasis, </w:t>
            </w:r>
            <w:r w:rsidR="00203DAA" w:rsidRPr="008124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Prentice</w:t>
            </w:r>
            <w:r w:rsidRPr="008124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Hall of India, 2</w:t>
            </w:r>
            <w:r w:rsidRPr="00812471">
              <w:rPr>
                <w:rStyle w:val="fontstyle01"/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124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edition.</w:t>
            </w:r>
          </w:p>
          <w:p w14:paraId="64898813" w14:textId="77777777" w:rsidR="00582D48" w:rsidRPr="00812471" w:rsidRDefault="00582D48" w:rsidP="0081247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00" w:hanging="284"/>
              <w:jc w:val="both"/>
              <w:rPr>
                <w:rFonts w:ascii="Times New Roman" w:eastAsia="Times New Roman" w:hAnsi="Times New Roman"/>
              </w:rPr>
            </w:pPr>
            <w:r w:rsidRPr="008124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Data structures using C by Reema Thareja, 2</w:t>
            </w:r>
            <w:r w:rsidRPr="00812471">
              <w:rPr>
                <w:rStyle w:val="fontstyle01"/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124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edition, Oxford University Press.</w:t>
            </w:r>
          </w:p>
          <w:p w14:paraId="0B362D1A" w14:textId="77777777" w:rsidR="00814653" w:rsidRPr="00812471" w:rsidRDefault="00814653" w:rsidP="00F41C5D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2416E1" w:rsidRPr="00812471" w14:paraId="2F1846FB" w14:textId="77777777" w:rsidTr="00812471">
        <w:trPr>
          <w:trHeight w:val="798"/>
        </w:trPr>
        <w:tc>
          <w:tcPr>
            <w:tcW w:w="1727" w:type="dxa"/>
            <w:vAlign w:val="center"/>
          </w:tcPr>
          <w:p w14:paraId="48332944" w14:textId="77777777" w:rsidR="002416E1" w:rsidRPr="00812471" w:rsidRDefault="002416E1" w:rsidP="007960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2471">
              <w:rPr>
                <w:rFonts w:ascii="Times New Roman" w:hAnsi="Times New Roman"/>
                <w:b/>
                <w:bCs/>
              </w:rPr>
              <w:t>E-Resources</w:t>
            </w:r>
          </w:p>
        </w:tc>
        <w:tc>
          <w:tcPr>
            <w:tcW w:w="8563" w:type="dxa"/>
            <w:gridSpan w:val="5"/>
          </w:tcPr>
          <w:p w14:paraId="6DC2F2FD" w14:textId="77777777" w:rsidR="002416E1" w:rsidRPr="00812471" w:rsidRDefault="006660DC" w:rsidP="002416E1">
            <w:pPr>
              <w:pStyle w:val="Para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hyperlink r:id="rId6" w:history="1">
              <w:r w:rsidR="002416E1" w:rsidRPr="00812471">
                <w:rPr>
                  <w:rStyle w:val="Hyperlink"/>
                  <w:lang w:val="en-US"/>
                </w:rPr>
                <w:t>https://nptel.ac.in/courses</w:t>
              </w:r>
            </w:hyperlink>
          </w:p>
          <w:p w14:paraId="6AF0B337" w14:textId="77777777" w:rsidR="002416E1" w:rsidRPr="00812471" w:rsidRDefault="006660DC" w:rsidP="002416E1">
            <w:pPr>
              <w:pStyle w:val="Para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hyperlink r:id="rId7" w:history="1">
              <w:r w:rsidR="002416E1" w:rsidRPr="00812471">
                <w:rPr>
                  <w:rStyle w:val="Hyperlink"/>
                  <w:lang w:val="en-US"/>
                </w:rPr>
                <w:t>https://freevideolectures.com/university/iitm</w:t>
              </w:r>
            </w:hyperlink>
          </w:p>
        </w:tc>
      </w:tr>
    </w:tbl>
    <w:p w14:paraId="5167EAB7" w14:textId="77777777" w:rsidR="00804E61" w:rsidRDefault="00804E61" w:rsidP="005E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804E61" w:rsidSect="00C02CC0">
      <w:pgSz w:w="12240" w:h="15840"/>
      <w:pgMar w:top="360" w:right="1080" w:bottom="63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1EE"/>
    <w:multiLevelType w:val="hybridMultilevel"/>
    <w:tmpl w:val="B2F2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39CA"/>
    <w:multiLevelType w:val="hybridMultilevel"/>
    <w:tmpl w:val="5AA4C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465A"/>
    <w:multiLevelType w:val="hybridMultilevel"/>
    <w:tmpl w:val="71EE51F6"/>
    <w:lvl w:ilvl="0" w:tplc="78F4B656">
      <w:start w:val="1"/>
      <w:numFmt w:val="decimal"/>
      <w:lvlText w:val="%1."/>
      <w:lvlJc w:val="left"/>
      <w:pPr>
        <w:ind w:left="1080" w:hanging="360"/>
      </w:pPr>
      <w:rPr>
        <w:rFonts w:ascii="Droid Sans Fallback" w:hAnsi="Droid Sans Fallback" w:hint="default"/>
        <w:b w:val="0"/>
        <w:color w:val="00000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202C9"/>
    <w:multiLevelType w:val="hybridMultilevel"/>
    <w:tmpl w:val="2168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2A50"/>
    <w:multiLevelType w:val="hybridMultilevel"/>
    <w:tmpl w:val="92D43E14"/>
    <w:lvl w:ilvl="0" w:tplc="D7243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25252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F6F64"/>
    <w:multiLevelType w:val="multilevel"/>
    <w:tmpl w:val="FB3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80D59"/>
    <w:multiLevelType w:val="hybridMultilevel"/>
    <w:tmpl w:val="718EB2BA"/>
    <w:lvl w:ilvl="0" w:tplc="5A644BA0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C4455CB"/>
    <w:multiLevelType w:val="hybridMultilevel"/>
    <w:tmpl w:val="29F4F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36640"/>
    <w:multiLevelType w:val="multilevel"/>
    <w:tmpl w:val="DE2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A3E21"/>
    <w:multiLevelType w:val="hybridMultilevel"/>
    <w:tmpl w:val="7D68A2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4058"/>
    <w:multiLevelType w:val="hybridMultilevel"/>
    <w:tmpl w:val="4C10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5149B"/>
    <w:multiLevelType w:val="hybridMultilevel"/>
    <w:tmpl w:val="AD3424F2"/>
    <w:lvl w:ilvl="0" w:tplc="78F4B656">
      <w:start w:val="1"/>
      <w:numFmt w:val="decimal"/>
      <w:lvlText w:val="%1."/>
      <w:lvlJc w:val="left"/>
      <w:pPr>
        <w:ind w:left="720" w:hanging="360"/>
      </w:pPr>
      <w:rPr>
        <w:rFonts w:ascii="Droid Sans Fallback" w:hAnsi="Droid Sans Fallback" w:hint="default"/>
        <w:b w:val="0"/>
        <w:color w:val="00000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660F2"/>
    <w:multiLevelType w:val="hybridMultilevel"/>
    <w:tmpl w:val="CFB0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D2EF8"/>
    <w:multiLevelType w:val="hybridMultilevel"/>
    <w:tmpl w:val="86A862CA"/>
    <w:lvl w:ilvl="0" w:tplc="17D83924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12"/>
  </w:num>
  <w:num w:numId="11">
    <w:abstractNumId w:val="15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BA2"/>
    <w:rsid w:val="00001A29"/>
    <w:rsid w:val="00003451"/>
    <w:rsid w:val="00017073"/>
    <w:rsid w:val="00042D43"/>
    <w:rsid w:val="00046D1C"/>
    <w:rsid w:val="000548D4"/>
    <w:rsid w:val="00061356"/>
    <w:rsid w:val="00067023"/>
    <w:rsid w:val="000914BA"/>
    <w:rsid w:val="00096AB3"/>
    <w:rsid w:val="000A228E"/>
    <w:rsid w:val="000A4588"/>
    <w:rsid w:val="000B256F"/>
    <w:rsid w:val="000D7B82"/>
    <w:rsid w:val="000F6900"/>
    <w:rsid w:val="001002D0"/>
    <w:rsid w:val="00133C8B"/>
    <w:rsid w:val="0013554D"/>
    <w:rsid w:val="0014466B"/>
    <w:rsid w:val="00165BE7"/>
    <w:rsid w:val="001742CE"/>
    <w:rsid w:val="00174544"/>
    <w:rsid w:val="00176204"/>
    <w:rsid w:val="001776B1"/>
    <w:rsid w:val="001805E7"/>
    <w:rsid w:val="001864F4"/>
    <w:rsid w:val="001D592B"/>
    <w:rsid w:val="001F1CCB"/>
    <w:rsid w:val="00203DAA"/>
    <w:rsid w:val="00204E7C"/>
    <w:rsid w:val="0020616C"/>
    <w:rsid w:val="002416E1"/>
    <w:rsid w:val="0024190D"/>
    <w:rsid w:val="00254178"/>
    <w:rsid w:val="00257A8F"/>
    <w:rsid w:val="00276805"/>
    <w:rsid w:val="00283E73"/>
    <w:rsid w:val="002A5521"/>
    <w:rsid w:val="002A74FC"/>
    <w:rsid w:val="002A7A4B"/>
    <w:rsid w:val="002C254D"/>
    <w:rsid w:val="002C4E7B"/>
    <w:rsid w:val="002D4D93"/>
    <w:rsid w:val="002D5424"/>
    <w:rsid w:val="002D7043"/>
    <w:rsid w:val="002D72E6"/>
    <w:rsid w:val="002E0D2B"/>
    <w:rsid w:val="002E48B1"/>
    <w:rsid w:val="002F162D"/>
    <w:rsid w:val="002F29BF"/>
    <w:rsid w:val="002F5770"/>
    <w:rsid w:val="003019ED"/>
    <w:rsid w:val="00307A5F"/>
    <w:rsid w:val="00321F8A"/>
    <w:rsid w:val="00333CBE"/>
    <w:rsid w:val="00335661"/>
    <w:rsid w:val="00343E9B"/>
    <w:rsid w:val="00355372"/>
    <w:rsid w:val="00362F90"/>
    <w:rsid w:val="00370DDB"/>
    <w:rsid w:val="0037235F"/>
    <w:rsid w:val="003752E3"/>
    <w:rsid w:val="003B26EF"/>
    <w:rsid w:val="003C174D"/>
    <w:rsid w:val="003F64BA"/>
    <w:rsid w:val="00401537"/>
    <w:rsid w:val="00417292"/>
    <w:rsid w:val="00417BA2"/>
    <w:rsid w:val="00426D05"/>
    <w:rsid w:val="00442A75"/>
    <w:rsid w:val="00447C93"/>
    <w:rsid w:val="00480AE0"/>
    <w:rsid w:val="00494075"/>
    <w:rsid w:val="004A7107"/>
    <w:rsid w:val="004B5229"/>
    <w:rsid w:val="004C1B84"/>
    <w:rsid w:val="004C668A"/>
    <w:rsid w:val="004F0B43"/>
    <w:rsid w:val="00510455"/>
    <w:rsid w:val="0051069E"/>
    <w:rsid w:val="0051200A"/>
    <w:rsid w:val="00517D59"/>
    <w:rsid w:val="00531634"/>
    <w:rsid w:val="0055322E"/>
    <w:rsid w:val="005535DF"/>
    <w:rsid w:val="0056284F"/>
    <w:rsid w:val="005652C7"/>
    <w:rsid w:val="00571E1D"/>
    <w:rsid w:val="005757E6"/>
    <w:rsid w:val="00580F2D"/>
    <w:rsid w:val="00582D48"/>
    <w:rsid w:val="0059794C"/>
    <w:rsid w:val="005B3692"/>
    <w:rsid w:val="005C22C1"/>
    <w:rsid w:val="005C7B80"/>
    <w:rsid w:val="005D1503"/>
    <w:rsid w:val="005D35D2"/>
    <w:rsid w:val="005E7A3A"/>
    <w:rsid w:val="005F0667"/>
    <w:rsid w:val="005F4EE7"/>
    <w:rsid w:val="006348A2"/>
    <w:rsid w:val="0064744E"/>
    <w:rsid w:val="00653E91"/>
    <w:rsid w:val="006660DC"/>
    <w:rsid w:val="00672A42"/>
    <w:rsid w:val="00673704"/>
    <w:rsid w:val="00674D09"/>
    <w:rsid w:val="006820B2"/>
    <w:rsid w:val="00694754"/>
    <w:rsid w:val="006A52D5"/>
    <w:rsid w:val="006A6FCE"/>
    <w:rsid w:val="006D7C02"/>
    <w:rsid w:val="006E18D7"/>
    <w:rsid w:val="00724218"/>
    <w:rsid w:val="00792DB0"/>
    <w:rsid w:val="007E2D6D"/>
    <w:rsid w:val="007E3CA6"/>
    <w:rsid w:val="007E497E"/>
    <w:rsid w:val="007E60D3"/>
    <w:rsid w:val="00803C2C"/>
    <w:rsid w:val="00804261"/>
    <w:rsid w:val="00804E61"/>
    <w:rsid w:val="00812471"/>
    <w:rsid w:val="00814653"/>
    <w:rsid w:val="008178AE"/>
    <w:rsid w:val="008350E6"/>
    <w:rsid w:val="00836015"/>
    <w:rsid w:val="00836DD5"/>
    <w:rsid w:val="00877D57"/>
    <w:rsid w:val="0088499D"/>
    <w:rsid w:val="00895D1B"/>
    <w:rsid w:val="00896D8F"/>
    <w:rsid w:val="008C7410"/>
    <w:rsid w:val="008E3EBC"/>
    <w:rsid w:val="008E70B1"/>
    <w:rsid w:val="00906418"/>
    <w:rsid w:val="00914BD2"/>
    <w:rsid w:val="00940F6F"/>
    <w:rsid w:val="0094669D"/>
    <w:rsid w:val="0094768C"/>
    <w:rsid w:val="009728A3"/>
    <w:rsid w:val="00995A59"/>
    <w:rsid w:val="009A0420"/>
    <w:rsid w:val="009B5124"/>
    <w:rsid w:val="009C5ADE"/>
    <w:rsid w:val="009D3208"/>
    <w:rsid w:val="009F009A"/>
    <w:rsid w:val="009F1926"/>
    <w:rsid w:val="009F2338"/>
    <w:rsid w:val="009F2DF8"/>
    <w:rsid w:val="009F3F9F"/>
    <w:rsid w:val="00A33C8D"/>
    <w:rsid w:val="00A42991"/>
    <w:rsid w:val="00A62077"/>
    <w:rsid w:val="00A74FD9"/>
    <w:rsid w:val="00A827C7"/>
    <w:rsid w:val="00A94F75"/>
    <w:rsid w:val="00AC5D94"/>
    <w:rsid w:val="00AD104C"/>
    <w:rsid w:val="00AE1249"/>
    <w:rsid w:val="00AE1880"/>
    <w:rsid w:val="00AE1BA2"/>
    <w:rsid w:val="00AE4491"/>
    <w:rsid w:val="00AF142E"/>
    <w:rsid w:val="00B05640"/>
    <w:rsid w:val="00B22DBB"/>
    <w:rsid w:val="00B241F8"/>
    <w:rsid w:val="00B4030F"/>
    <w:rsid w:val="00B40B10"/>
    <w:rsid w:val="00B41AB9"/>
    <w:rsid w:val="00B42C62"/>
    <w:rsid w:val="00B6796E"/>
    <w:rsid w:val="00BD3B00"/>
    <w:rsid w:val="00BE11D4"/>
    <w:rsid w:val="00BE6CF5"/>
    <w:rsid w:val="00BF3F9C"/>
    <w:rsid w:val="00BF5B85"/>
    <w:rsid w:val="00C02CC0"/>
    <w:rsid w:val="00C12BA7"/>
    <w:rsid w:val="00C25F16"/>
    <w:rsid w:val="00C4067B"/>
    <w:rsid w:val="00C429D6"/>
    <w:rsid w:val="00C44327"/>
    <w:rsid w:val="00C46601"/>
    <w:rsid w:val="00C670CF"/>
    <w:rsid w:val="00C92900"/>
    <w:rsid w:val="00C93AA1"/>
    <w:rsid w:val="00CB1B00"/>
    <w:rsid w:val="00CB7824"/>
    <w:rsid w:val="00CD0D1B"/>
    <w:rsid w:val="00CF1513"/>
    <w:rsid w:val="00CF1533"/>
    <w:rsid w:val="00D04ACE"/>
    <w:rsid w:val="00D25AE3"/>
    <w:rsid w:val="00D32637"/>
    <w:rsid w:val="00D55C1F"/>
    <w:rsid w:val="00D617CD"/>
    <w:rsid w:val="00D708CF"/>
    <w:rsid w:val="00D92162"/>
    <w:rsid w:val="00DA29B7"/>
    <w:rsid w:val="00DA3A08"/>
    <w:rsid w:val="00DB4F02"/>
    <w:rsid w:val="00DC5470"/>
    <w:rsid w:val="00DD4A80"/>
    <w:rsid w:val="00DE0FCF"/>
    <w:rsid w:val="00E05EE7"/>
    <w:rsid w:val="00E24440"/>
    <w:rsid w:val="00E24BFA"/>
    <w:rsid w:val="00E24FD5"/>
    <w:rsid w:val="00E276F4"/>
    <w:rsid w:val="00E54211"/>
    <w:rsid w:val="00E70FE1"/>
    <w:rsid w:val="00E8023E"/>
    <w:rsid w:val="00E802EC"/>
    <w:rsid w:val="00E862C8"/>
    <w:rsid w:val="00E86323"/>
    <w:rsid w:val="00E9147B"/>
    <w:rsid w:val="00EA567D"/>
    <w:rsid w:val="00EB08E3"/>
    <w:rsid w:val="00EC710D"/>
    <w:rsid w:val="00ED1A12"/>
    <w:rsid w:val="00ED1CA0"/>
    <w:rsid w:val="00ED653D"/>
    <w:rsid w:val="00F236C6"/>
    <w:rsid w:val="00F23E87"/>
    <w:rsid w:val="00F31FD1"/>
    <w:rsid w:val="00F41C5D"/>
    <w:rsid w:val="00F54205"/>
    <w:rsid w:val="00F5646D"/>
    <w:rsid w:val="00F70258"/>
    <w:rsid w:val="00F74EFC"/>
    <w:rsid w:val="00F906B5"/>
    <w:rsid w:val="00FA1756"/>
    <w:rsid w:val="00FA41F5"/>
    <w:rsid w:val="00FB5A32"/>
    <w:rsid w:val="00FC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3C47"/>
  <w15:docId w15:val="{49812717-D6D1-4590-8A97-B43DADBB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roid Sans Fallback" w:eastAsiaTheme="minorHAnsi" w:hAnsi="Droid Sans Fallback" w:cs="Times New Roman"/>
        <w:color w:val="00000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44"/>
  </w:style>
  <w:style w:type="paragraph" w:styleId="Heading3">
    <w:name w:val="heading 3"/>
    <w:basedOn w:val="Normal"/>
    <w:link w:val="Heading3Char"/>
    <w:uiPriority w:val="9"/>
    <w:qFormat/>
    <w:rsid w:val="00AE1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1BA2"/>
    <w:rPr>
      <w:rFonts w:ascii="Times New Roman" w:eastAsia="Times New Roman" w:hAnsi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unhideWhenUsed/>
    <w:rsid w:val="00AE1B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AE1B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1BA2"/>
  </w:style>
  <w:style w:type="table" w:styleId="TableGrid">
    <w:name w:val="Table Grid"/>
    <w:basedOn w:val="TableNormal"/>
    <w:uiPriority w:val="59"/>
    <w:rsid w:val="00995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6D1C"/>
    <w:pPr>
      <w:ind w:left="720"/>
      <w:contextualSpacing/>
    </w:pPr>
  </w:style>
  <w:style w:type="paragraph" w:customStyle="1" w:styleId="SUBTITLE">
    <w:name w:val="SUB_TITLE"/>
    <w:basedOn w:val="Normal"/>
    <w:link w:val="SUBTITLEChar"/>
    <w:qFormat/>
    <w:rsid w:val="00804E61"/>
    <w:pPr>
      <w:spacing w:before="240" w:after="0" w:line="240" w:lineRule="auto"/>
      <w:jc w:val="center"/>
    </w:pPr>
    <w:rPr>
      <w:rFonts w:ascii="Times New Roman" w:hAnsi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804E61"/>
    <w:pPr>
      <w:spacing w:after="0" w:line="360" w:lineRule="auto"/>
      <w:jc w:val="center"/>
    </w:pPr>
    <w:rPr>
      <w:rFonts w:ascii="Times New Roman" w:hAnsi="Times New Roman"/>
      <w:b/>
      <w:bCs/>
      <w:color w:val="auto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804E61"/>
    <w:rPr>
      <w:rFonts w:ascii="Times New Roman" w:hAnsi="Times New Roman"/>
      <w:b/>
      <w:bCs/>
      <w:color w:val="auto"/>
      <w:sz w:val="28"/>
      <w:szCs w:val="28"/>
      <w:u w:val="single"/>
      <w:lang w:bidi="te-IN"/>
    </w:rPr>
  </w:style>
  <w:style w:type="character" w:customStyle="1" w:styleId="UNITChar">
    <w:name w:val="UNIT Char"/>
    <w:basedOn w:val="DefaultParagraphFont"/>
    <w:link w:val="UNIT"/>
    <w:rsid w:val="00804E61"/>
    <w:rPr>
      <w:rFonts w:ascii="Times New Roman" w:hAnsi="Times New Roman"/>
      <w:b/>
      <w:bCs/>
      <w:color w:val="auto"/>
      <w:u w:val="single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804E6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/>
      <w:bCs/>
      <w:color w:val="auto"/>
    </w:rPr>
  </w:style>
  <w:style w:type="character" w:customStyle="1" w:styleId="UNITBODYChar">
    <w:name w:val="UNIT BODY Char"/>
    <w:link w:val="UNITBODY"/>
    <w:rsid w:val="00804E61"/>
    <w:rPr>
      <w:rFonts w:ascii="Times New Roman" w:eastAsia="Times New Roman" w:hAnsi="Times New Roman"/>
      <w:bCs/>
      <w:color w:val="auto"/>
    </w:rPr>
  </w:style>
  <w:style w:type="character" w:customStyle="1" w:styleId="ListParagraphChar">
    <w:name w:val="List Paragraph Char"/>
    <w:link w:val="ListParagraph"/>
    <w:uiPriority w:val="34"/>
    <w:rsid w:val="00804E61"/>
  </w:style>
  <w:style w:type="paragraph" w:styleId="HTMLPreformatted">
    <w:name w:val="HTML Preformatted"/>
    <w:basedOn w:val="Normal"/>
    <w:link w:val="HTMLPreformattedChar"/>
    <w:rsid w:val="002E4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E48B1"/>
    <w:rPr>
      <w:rFonts w:ascii="Courier New" w:eastAsia="Courier New" w:hAnsi="Courier New"/>
      <w:color w:val="auto"/>
      <w:sz w:val="20"/>
    </w:rPr>
  </w:style>
  <w:style w:type="paragraph" w:customStyle="1" w:styleId="Para">
    <w:name w:val="Para"/>
    <w:basedOn w:val="UNIT"/>
    <w:link w:val="ParaChar"/>
    <w:qFormat/>
    <w:rsid w:val="002416E1"/>
    <w:pPr>
      <w:spacing w:line="240" w:lineRule="auto"/>
      <w:jc w:val="both"/>
    </w:pPr>
    <w:rPr>
      <w:rFonts w:eastAsia="Calibri"/>
      <w:b w:val="0"/>
      <w:u w:color="000000"/>
    </w:rPr>
  </w:style>
  <w:style w:type="character" w:customStyle="1" w:styleId="ParaChar">
    <w:name w:val="Para Char"/>
    <w:basedOn w:val="UNITChar"/>
    <w:link w:val="Para"/>
    <w:rsid w:val="002416E1"/>
    <w:rPr>
      <w:rFonts w:ascii="Times New Roman" w:eastAsia="Calibri" w:hAnsi="Times New Roman"/>
      <w:b w:val="0"/>
      <w:bCs/>
      <w:color w:val="auto"/>
      <w:u w:val="single" w:color="000000"/>
      <w:lang w:val="en-IN" w:bidi="te-IN"/>
    </w:rPr>
  </w:style>
  <w:style w:type="character" w:customStyle="1" w:styleId="fontstyle01">
    <w:name w:val="fontstyle01"/>
    <w:basedOn w:val="DefaultParagraphFont"/>
    <w:rsid w:val="00582D4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17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9B09-F4B7-4281-B498-A5F6303C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NBKRIST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swamis</cp:lastModifiedBy>
  <cp:revision>10</cp:revision>
  <cp:lastPrinted>2017-07-07T07:43:00Z</cp:lastPrinted>
  <dcterms:created xsi:type="dcterms:W3CDTF">2018-11-18T03:11:00Z</dcterms:created>
  <dcterms:modified xsi:type="dcterms:W3CDTF">2022-03-19T06:48:00Z</dcterms:modified>
</cp:coreProperties>
</file>